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February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i/>
          <w:sz w:val="36"/>
          <w:szCs w:val="36"/>
          <w:u w:val="single"/>
        </w:rPr>
        <w:t xml:space="preserve">PAC General Account </w:t>
      </w:r>
    </w:p>
    <w:p>
      <w:pPr>
        <w:rPr>
          <w:b w:val="0"/>
          <w:bCs/>
          <w:color w:val="000000"/>
          <w:sz w:val="36"/>
          <w:szCs w:val="36"/>
          <w:highlight w:val="none"/>
          <w:shd w:val="clear" w:color="auto" w:fill="FFFF00"/>
        </w:rPr>
      </w:pPr>
      <w:r>
        <w:rPr>
          <w:b/>
          <w:sz w:val="36"/>
          <w:szCs w:val="36"/>
        </w:rPr>
        <w:t>Opening Balance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0000"/>
          <w:sz w:val="36"/>
          <w:szCs w:val="36"/>
          <w:highlight w:val="none"/>
        </w:rPr>
        <w:t>$</w:t>
      </w:r>
      <w:r>
        <w:rPr>
          <w:rFonts w:hint="default"/>
          <w:b/>
          <w:color w:val="000000"/>
          <w:sz w:val="36"/>
          <w:szCs w:val="36"/>
          <w:highlight w:val="none"/>
        </w:rPr>
        <w:t>2</w:t>
      </w:r>
      <w:r>
        <w:rPr>
          <w:rFonts w:hint="default"/>
          <w:b/>
          <w:color w:val="000000"/>
          <w:sz w:val="36"/>
          <w:szCs w:val="36"/>
          <w:highlight w:val="none"/>
          <w:lang/>
        </w:rPr>
        <w:t>3, 698.09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activity:</w:t>
      </w:r>
    </w:p>
    <w:p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–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 xml:space="preserve"> 1.7</w:t>
      </w:r>
      <w:r>
        <w:rPr>
          <w:rFonts w:hint="default"/>
          <w:b/>
          <w:sz w:val="36"/>
          <w:szCs w:val="36"/>
          <w:lang/>
        </w:rPr>
        <w:t>5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</w:rPr>
      </w:pPr>
      <w:r>
        <w:rPr>
          <w:rFonts w:hint="default"/>
          <w:b w:val="0"/>
          <w:bCs/>
          <w:sz w:val="36"/>
          <w:szCs w:val="36"/>
        </w:rPr>
        <w:t xml:space="preserve">Interest </w:t>
      </w:r>
      <w:r>
        <w:rPr>
          <w:rFonts w:hint="default"/>
          <w:b w:val="0"/>
          <w:bCs/>
          <w:sz w:val="36"/>
          <w:szCs w:val="36"/>
          <w:lang/>
        </w:rPr>
        <w:t>January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>$1.</w:t>
      </w:r>
      <w:r>
        <w:rPr>
          <w:rFonts w:hint="default"/>
          <w:b w:val="0"/>
          <w:bCs/>
          <w:sz w:val="36"/>
          <w:szCs w:val="36"/>
          <w:lang/>
        </w:rPr>
        <w:t>75</w:t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1688.25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Pasta</w:t>
      </w:r>
      <w:r>
        <w:rPr>
          <w:rFonts w:hint="default"/>
          <w:b w:val="0"/>
          <w:bCs/>
          <w:color w:val="FF0000"/>
          <w:sz w:val="36"/>
          <w:szCs w:val="36"/>
        </w:rPr>
        <w:t xml:space="preserve">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Jan 12</w:t>
      </w:r>
      <w:r>
        <w:rPr>
          <w:rFonts w:hint="default"/>
          <w:b w:val="0"/>
          <w:bCs/>
          <w:color w:val="FF0000"/>
          <w:sz w:val="36"/>
          <w:szCs w:val="36"/>
        </w:rPr>
        <w:t>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$56</w:t>
      </w:r>
      <w:r>
        <w:rPr>
          <w:rFonts w:hint="default"/>
          <w:b w:val="0"/>
          <w:bCs/>
          <w:color w:val="FF0000"/>
          <w:sz w:val="36"/>
          <w:szCs w:val="36"/>
          <w:lang/>
        </w:rPr>
        <w:t>0</w:t>
      </w:r>
      <w:r>
        <w:rPr>
          <w:rFonts w:hint="default"/>
          <w:b w:val="0"/>
          <w:bCs/>
          <w:color w:val="FF0000"/>
          <w:sz w:val="36"/>
          <w:szCs w:val="36"/>
        </w:rPr>
        <w:t>.</w:t>
      </w:r>
      <w:r>
        <w:rPr>
          <w:rFonts w:hint="default"/>
          <w:b w:val="0"/>
          <w:bCs/>
          <w:color w:val="FF0000"/>
          <w:sz w:val="36"/>
          <w:szCs w:val="36"/>
          <w:lang/>
        </w:rPr>
        <w:t>27</w:t>
      </w:r>
    </w:p>
    <w:p>
      <w:pPr>
        <w:ind w:firstLine="720" w:firstLineChars="0"/>
        <w:rPr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  <w:lang/>
        </w:rPr>
        <w:t>Movie Night Expenses</w:t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  <w:lang/>
        </w:rPr>
        <w:t xml:space="preserve">- Maggie Anderson 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on Nov 26, 2015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$71.23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        </w:t>
      </w:r>
    </w:p>
    <w:p>
      <w:pPr>
        <w:ind w:firstLine="720" w:firstLineChars="0"/>
        <w:rPr>
          <w:rFonts w:hint="default"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Hot Dog (Jan 26)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$547.50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GB Foods - </w:t>
      </w:r>
      <w:r>
        <w:rPr>
          <w:rFonts w:hint="default"/>
          <w:b w:val="0"/>
          <w:bCs/>
          <w:color w:val="FF0000"/>
          <w:sz w:val="36"/>
          <w:szCs w:val="36"/>
        </w:rPr>
        <w:t>Pizza Lunch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Feb 2</w:t>
      </w:r>
      <w:r>
        <w:rPr>
          <w:rFonts w:hint="default"/>
          <w:b w:val="0"/>
          <w:bCs/>
          <w:color w:val="FF0000"/>
          <w:sz w:val="36"/>
          <w:szCs w:val="36"/>
        </w:rPr>
        <w:t>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>$509.25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</w:p>
    <w:p>
      <w:pPr>
        <w:ind w:firstLine="720" w:firstLineChars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General Account as of </w:t>
      </w:r>
      <w:r>
        <w:rPr>
          <w:rFonts w:hint="default"/>
          <w:b/>
          <w:color w:val="008000"/>
          <w:sz w:val="36"/>
          <w:szCs w:val="36"/>
          <w:lang/>
        </w:rPr>
        <w:t>Feb</w:t>
      </w:r>
      <w:r>
        <w:rPr>
          <w:b/>
          <w:color w:val="008000"/>
          <w:sz w:val="36"/>
          <w:szCs w:val="36"/>
        </w:rPr>
        <w:t xml:space="preserve"> </w:t>
      </w:r>
      <w:r>
        <w:rPr>
          <w:rFonts w:hint="default"/>
          <w:b/>
          <w:color w:val="008000"/>
          <w:sz w:val="36"/>
          <w:szCs w:val="36"/>
        </w:rPr>
        <w:t>1</w:t>
      </w:r>
      <w:r>
        <w:rPr>
          <w:rFonts w:hint="default"/>
          <w:b/>
          <w:color w:val="008000"/>
          <w:sz w:val="36"/>
          <w:szCs w:val="36"/>
          <w:lang/>
        </w:rPr>
        <w:t>5</w:t>
      </w:r>
      <w:r>
        <w:rPr>
          <w:b/>
          <w:color w:val="008000"/>
          <w:sz w:val="36"/>
          <w:szCs w:val="36"/>
        </w:rPr>
        <w:t>, 201</w:t>
      </w:r>
      <w:r>
        <w:rPr>
          <w:rFonts w:hint="default"/>
          <w:b/>
          <w:color w:val="008000"/>
          <w:sz w:val="36"/>
          <w:szCs w:val="36"/>
          <w:lang/>
        </w:rPr>
        <w:t>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</w:rPr>
        <w:t>2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2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,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011</w:t>
      </w:r>
      <w:r>
        <w:rPr>
          <w:b/>
          <w:color w:val="008000"/>
          <w:sz w:val="36"/>
          <w:szCs w:val="36"/>
          <w:shd w:val="clear" w:color="auto" w:fill="FFFF00"/>
        </w:rPr>
        <w:t>.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5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9</w:t>
      </w:r>
    </w:p>
    <w:p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February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Gaming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bCs w:val="0"/>
          <w:sz w:val="36"/>
          <w:szCs w:val="36"/>
        </w:rPr>
        <w:t>$</w:t>
      </w:r>
      <w:r>
        <w:rPr>
          <w:rFonts w:hint="default"/>
          <w:b/>
          <w:bCs w:val="0"/>
          <w:sz w:val="36"/>
          <w:szCs w:val="36"/>
        </w:rPr>
        <w:t>671</w:t>
      </w:r>
      <w:r>
        <w:rPr>
          <w:rFonts w:hint="default"/>
          <w:b/>
          <w:bCs w:val="0"/>
          <w:sz w:val="36"/>
          <w:szCs w:val="36"/>
          <w:lang/>
        </w:rPr>
        <w:t>9</w:t>
      </w:r>
      <w:r>
        <w:rPr>
          <w:rFonts w:hint="default"/>
          <w:b/>
          <w:bCs w:val="0"/>
          <w:sz w:val="36"/>
          <w:szCs w:val="36"/>
        </w:rPr>
        <w:t>.</w:t>
      </w:r>
      <w:r>
        <w:rPr>
          <w:rFonts w:hint="default"/>
          <w:b/>
          <w:bCs w:val="0"/>
          <w:sz w:val="36"/>
          <w:szCs w:val="36"/>
          <w:lang/>
        </w:rPr>
        <w:t>29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-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>0.5</w:t>
      </w:r>
      <w:r>
        <w:rPr>
          <w:rFonts w:hint="default"/>
          <w:b/>
          <w:sz w:val="36"/>
          <w:szCs w:val="36"/>
          <w:lang/>
        </w:rPr>
        <w:t>4</w:t>
      </w:r>
    </w:p>
    <w:p>
      <w:pPr>
        <w:spacing w:line="240" w:lineRule="auto"/>
        <w:ind w:firstLine="720" w:firstLineChars="0"/>
        <w:rPr>
          <w:rFonts w:hint="default"/>
          <w:sz w:val="36"/>
          <w:szCs w:val="36"/>
          <w:lang/>
        </w:rPr>
      </w:pPr>
      <w:r>
        <w:rPr>
          <w:sz w:val="36"/>
          <w:szCs w:val="36"/>
        </w:rPr>
        <w:t xml:space="preserve">Interest </w:t>
      </w:r>
      <w:r>
        <w:rPr>
          <w:rFonts w:hint="default"/>
          <w:sz w:val="36"/>
          <w:szCs w:val="36"/>
          <w:lang/>
        </w:rPr>
        <w:t xml:space="preserve">January </w:t>
      </w:r>
      <w:r>
        <w:rPr>
          <w:rFonts w:hint="default"/>
          <w:sz w:val="36"/>
          <w:szCs w:val="36"/>
        </w:rPr>
        <w:t>201</w:t>
      </w:r>
      <w:r>
        <w:rPr>
          <w:rFonts w:hint="default"/>
          <w:sz w:val="36"/>
          <w:szCs w:val="36"/>
          <w:lang/>
        </w:rPr>
        <w:t>6</w:t>
      </w:r>
      <w:r>
        <w:rPr>
          <w:rFonts w:hint="default"/>
          <w:sz w:val="36"/>
          <w:szCs w:val="36"/>
          <w:lang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$0.</w:t>
      </w:r>
      <w:r>
        <w:rPr>
          <w:rFonts w:hint="default"/>
          <w:sz w:val="36"/>
          <w:szCs w:val="36"/>
        </w:rPr>
        <w:t>5</w:t>
      </w:r>
      <w:r>
        <w:rPr>
          <w:rFonts w:hint="default"/>
          <w:sz w:val="36"/>
          <w:szCs w:val="36"/>
          <w:lang/>
        </w:rPr>
        <w:t>4</w:t>
      </w:r>
    </w:p>
    <w:p>
      <w:pPr>
        <w:rPr>
          <w:b/>
          <w:color w:val="FF0000"/>
          <w:sz w:val="36"/>
          <w:szCs w:val="36"/>
        </w:rPr>
      </w:pPr>
    </w:p>
    <w:p>
      <w:pPr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1675.00</w:t>
      </w:r>
    </w:p>
    <w:p>
      <w:pPr>
        <w:spacing w:line="240" w:lineRule="auto"/>
        <w:ind w:firstLine="720" w:firstLineChars="0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 xml:space="preserve">Hip Hop Dance (A Star Society) 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$1675.00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Gaming Account as of </w:t>
      </w:r>
      <w:r>
        <w:rPr>
          <w:rFonts w:hint="default"/>
          <w:b/>
          <w:color w:val="008000"/>
          <w:sz w:val="36"/>
          <w:szCs w:val="36"/>
          <w:lang/>
        </w:rPr>
        <w:t>Feb 15</w:t>
      </w:r>
      <w:bookmarkStart w:id="0" w:name="_GoBack"/>
      <w:bookmarkEnd w:id="0"/>
      <w:r>
        <w:rPr>
          <w:b/>
          <w:color w:val="008000"/>
          <w:sz w:val="36"/>
          <w:szCs w:val="36"/>
        </w:rPr>
        <w:t>, 20</w:t>
      </w:r>
      <w:r>
        <w:rPr>
          <w:rFonts w:hint="default"/>
          <w:b/>
          <w:color w:val="008000"/>
          <w:sz w:val="36"/>
          <w:szCs w:val="36"/>
        </w:rPr>
        <w:t>16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5044.83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986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2016-01-19T05:08:00Z</cp:lastPrinted>
  <dcterms:modified xsi:type="dcterms:W3CDTF">2016-02-15T08:59:24Z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