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u w:color="auto"/>
        </w:rPr>
      </w:pPr>
    </w:p>
    <w:p>
      <w:pPr>
        <w:pStyle w:val="Normal"/>
        <w:rPr>
          <w:rFonts w:ascii="Times New Roman" w:cs="Times New Roman" w:hAnsi="Times New Roman" w:eastAsia="Times New Roman"/>
          <w:u w:color="auto"/>
        </w:rPr>
      </w:pP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spacing w:before="0" w:after="0"/>
        <w:jc w:val="center"/>
        <w:outlineLvl w:val="9"/>
        <w:rPr>
          <w:b w:val="1"/>
          <w:bCs w:val="1"/>
          <w:kern w:val="0"/>
          <w:sz w:val="24"/>
          <w:szCs w:val="24"/>
        </w:rPr>
      </w:pPr>
      <w:r>
        <w:rPr>
          <w:b w:val="1"/>
          <w:bCs w:val="1"/>
          <w:kern w:val="0"/>
          <w:sz w:val="24"/>
          <w:szCs w:val="24"/>
          <w:rtl w:val="0"/>
          <w:lang w:val="en-US"/>
        </w:rPr>
        <w:t>December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>4</w:t>
      </w:r>
      <w:r>
        <w:rPr>
          <w:b w:val="1"/>
          <w:bCs w:val="1"/>
          <w:kern w:val="0"/>
          <w:sz w:val="24"/>
          <w:szCs w:val="24"/>
          <w:rtl w:val="0"/>
          <w:lang w:val="en-US"/>
        </w:rPr>
        <w:t>, 2014 Meeting Agenda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spacing w:before="0" w:after="0"/>
        <w:outlineLvl w:val="9"/>
        <w:rPr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Welcome &amp; Introductions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Approval of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November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6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, 201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4</w:t>
      </w:r>
      <w:r>
        <w:rPr>
          <w:b w:val="0"/>
          <w:bCs w:val="0"/>
          <w:kern w:val="0"/>
          <w:sz w:val="24"/>
          <w:szCs w:val="24"/>
          <w:rtl w:val="0"/>
          <w:lang w:val="fr-FR"/>
        </w:rPr>
        <w:t xml:space="preserve"> Minutes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nl-NL"/>
        </w:rPr>
        <w:t xml:space="preserve">Principals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Bridget Browning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Treasurer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fr-FR"/>
        </w:rPr>
        <w:t>’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s Report </w:t>
      </w:r>
      <w:r>
        <w:rPr>
          <w:rFonts w:hAnsi="Lucida Grande" w:hint="default"/>
          <w:b w:val="0"/>
          <w:bCs w:val="0"/>
          <w:kern w:val="0"/>
          <w:sz w:val="24"/>
          <w:szCs w:val="24"/>
          <w:rtl w:val="0"/>
          <w:lang w:val="en-US"/>
        </w:rPr>
        <w:t xml:space="preserve">–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Dana Wainwright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 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Communications Report - Makeesha Fisher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Volunteers Needed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Christmas Concert/Gift Baskets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Guest Speaker Opportunities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outlineLvl w:val="9"/>
        <w:rPr>
          <w:b w:val="0"/>
          <w:bCs w:val="0"/>
          <w:kern w:val="0"/>
          <w:sz w:val="24"/>
          <w:szCs w:val="24"/>
        </w:rPr>
      </w:pPr>
    </w:p>
    <w:p>
      <w:pPr>
        <w:pStyle w:val="heading 1"/>
        <w:keepNext w:val="0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positio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>New Business</w:t>
      </w: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sz w:val="24"/>
          <w:szCs w:val="24"/>
          <w:rtl w:val="0"/>
        </w:rPr>
      </w:pPr>
    </w:p>
    <w:p>
      <w:pPr>
        <w:pStyle w:val="heading 1"/>
        <w:keepNext w:val="0"/>
        <w:pBdr>
          <w:top w:val="nil"/>
          <w:left w:val="nil"/>
          <w:bottom w:val="nil"/>
          <w:right w:val="nil"/>
        </w:pBdr>
        <w:tabs>
          <w:tab w:val="left" w:pos="720"/>
          <w:tab w:val="left" w:pos="810"/>
        </w:tabs>
        <w:spacing w:before="0" w:after="0"/>
        <w:ind w:left="720"/>
        <w:outlineLvl w:val="9"/>
        <w:rPr>
          <w:b w:val="0"/>
          <w:bCs w:val="0"/>
          <w:kern w:val="0"/>
          <w:sz w:val="24"/>
          <w:szCs w:val="24"/>
          <w:rtl w:val="0"/>
        </w:rPr>
      </w:pP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Next Meeting: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January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8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, 2014 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>-</w:t>
      </w:r>
      <w:r>
        <w:rPr>
          <w:b w:val="0"/>
          <w:bCs w:val="0"/>
          <w:kern w:val="0"/>
          <w:sz w:val="24"/>
          <w:szCs w:val="24"/>
          <w:rtl w:val="0"/>
          <w:lang w:val="en-US"/>
        </w:rPr>
        <w:t xml:space="preserve"> 7:00pm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sz w:val="22"/>
          <w:szCs w:val="22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sz w:val="22"/>
          <w:szCs w:val="22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000000"/>
        <w:sz w:val="22"/>
        <w:szCs w:val="22"/>
        <w:u w:color="000000"/>
      </w:rPr>
    </w:pPr>
    <w:r>
      <w:rPr>
        <w:b w:val="1"/>
        <w:bCs w:val="1"/>
        <w:sz w:val="22"/>
        <w:szCs w:val="22"/>
        <w:rtl w:val="0"/>
        <w:lang w:val="en-US"/>
      </w:rPr>
      <w:t>David Livingstone Elementary School Parent Advisory Committee</w:t>
    </w:r>
  </w:p>
  <w:p>
    <w:pPr>
      <w:pStyle w:val="header"/>
      <w:jc w:val="center"/>
    </w:pPr>
    <w:hyperlink r:id="rId1" w:history="1">
      <w:r>
        <w:rPr>
          <w:rStyle w:val="Hyperlink.0"/>
          <w:sz w:val="22"/>
          <w:szCs w:val="22"/>
          <w:rtl w:val="0"/>
          <w:lang w:val="en-US"/>
        </w:rPr>
        <w:t>livingstonepac@gmail.com</w:t>
      </w:r>
    </w:hyperlink>
    <w:r>
      <w:rPr>
        <w:sz w:val="22"/>
        <w:szCs w:val="22"/>
        <w:rtl w:val="0"/>
        <w:lang w:val="en-US"/>
      </w:rPr>
      <w:t xml:space="preserve"> | </w:t>
    </w:r>
    <w:hyperlink r:id="rId2" w:history="1">
      <w:r>
        <w:rPr>
          <w:rStyle w:val="Hyperlink.0"/>
          <w:sz w:val="22"/>
          <w:szCs w:val="22"/>
          <w:rtl w:val="0"/>
          <w:lang w:val="en-US"/>
        </w:rPr>
        <w:t>www.livingstonepac.org</w:t>
      </w:r>
    </w:hyperlink>
    <w:r>
      <w:rPr>
        <w:sz w:val="22"/>
        <w:szCs w:val="22"/>
        <w:rtl w:val="0"/>
        <w:lang w:val="en-US"/>
      </w:rPr>
      <w:t xml:space="preserve"> | facebook.com/livingstonepac  |  twitter.com/livingstonepac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1943100" cy="508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drawing>
        <wp:inline distT="0" distB="0" distL="0" distR="0">
          <wp:extent cx="1943100" cy="508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·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0"/>
        </w:tabs>
        <w:ind w:left="72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·"/>
      <w:lvlJc w:val="left"/>
      <w:pPr>
        <w:tabs>
          <w:tab w:val="num" w:pos="1440"/>
          <w:tab w:val="clear" w:pos="0"/>
        </w:tabs>
        <w:ind w:left="144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·"/>
      <w:lvlJc w:val="left"/>
      <w:pPr>
        <w:tabs>
          <w:tab w:val="num" w:pos="2160"/>
          <w:tab w:val="clear" w:pos="0"/>
        </w:tabs>
        <w:ind w:left="21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·"/>
      <w:lvlJc w:val="left"/>
      <w:pPr>
        <w:tabs>
          <w:tab w:val="num" w:pos="3600"/>
          <w:tab w:val="clear" w:pos="0"/>
        </w:tabs>
        <w:ind w:left="360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·"/>
      <w:lvlJc w:val="left"/>
      <w:pPr>
        <w:tabs>
          <w:tab w:val="num" w:pos="4320"/>
          <w:tab w:val="clear" w:pos="0"/>
        </w:tabs>
        <w:ind w:left="432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·"/>
      <w:lvlJc w:val="left"/>
      <w:pPr>
        <w:tabs>
          <w:tab w:val="num" w:pos="5760"/>
          <w:tab w:val="clear" w:pos="0"/>
        </w:tabs>
        <w:ind w:left="576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·"/>
      <w:lvlJc w:val="left"/>
      <w:pPr>
        <w:tabs>
          <w:tab w:val="num" w:pos="6480"/>
          <w:tab w:val="clear" w:pos="0"/>
        </w:tabs>
        <w:ind w:left="6480"/>
      </w:pPr>
      <w:rPr>
        <w:rFonts w:ascii="Lucida Grande" w:cs="Lucida Grande" w:hAnsi="Lucida Grande" w:eastAsia="Lucida Grande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32"/>
        <w:position w:val="0"/>
        <w:sz w:val="32"/>
        <w:szCs w:val="3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b w:val="0"/>
        <w:bCs w:val="0"/>
        <w:color w:val="000000"/>
        <w:kern w:val="0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11ff"/>
      <w:sz w:val="20"/>
      <w:szCs w:val="20"/>
      <w:u w:val="single" w:color="0011ff"/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Lucida Grande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livingstonepac@gmail.com" TargetMode="External"/><Relationship Id="rId2" Type="http://schemas.openxmlformats.org/officeDocument/2006/relationships/hyperlink" Target="http://www.livingstonepac.org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